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380"/>
          <w:tab w:val="left" w:pos="7560"/>
          <w:tab w:val="left" w:pos="7638"/>
        </w:tabs>
        <w:spacing w:line="460" w:lineRule="exact"/>
        <w:rPr>
          <w:rFonts w:hint="default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附件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3</w:t>
      </w:r>
    </w:p>
    <w:tbl>
      <w:tblPr>
        <w:tblStyle w:val="4"/>
        <w:tblW w:w="155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5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36"/>
                <w:szCs w:val="36"/>
              </w:rPr>
              <w:t>20</w:t>
            </w: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36"/>
                <w:szCs w:val="36"/>
                <w:lang w:val="en-US" w:eastAsia="zh-CN"/>
              </w:rPr>
              <w:t>23</w:t>
            </w: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36"/>
                <w:szCs w:val="36"/>
              </w:rPr>
              <w:t>年固定资产盘点现场点验时间安排表</w:t>
            </w:r>
          </w:p>
          <w:p>
            <w:pPr>
              <w:widowControl/>
              <w:spacing w:line="220" w:lineRule="exact"/>
              <w:jc w:val="center"/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36"/>
                <w:szCs w:val="36"/>
              </w:rPr>
            </w:pPr>
          </w:p>
        </w:tc>
      </w:tr>
    </w:tbl>
    <w:p>
      <w:pPr>
        <w:widowControl/>
        <w:spacing w:line="280" w:lineRule="exact"/>
        <w:rPr>
          <w:rFonts w:ascii="宋体" w:hAnsi="宋体" w:cs="宋体"/>
          <w:b/>
          <w:bCs/>
          <w:kern w:val="0"/>
          <w:sz w:val="24"/>
        </w:rPr>
      </w:pPr>
    </w:p>
    <w:p>
      <w:pPr>
        <w:widowControl/>
        <w:spacing w:line="280" w:lineRule="exact"/>
        <w:rPr>
          <w:rFonts w:ascii="宋体" w:hAnsi="宋体" w:cs="宋体"/>
          <w:b/>
          <w:bCs/>
          <w:kern w:val="0"/>
          <w:sz w:val="24"/>
        </w:rPr>
      </w:pPr>
    </w:p>
    <w:tbl>
      <w:tblPr>
        <w:tblStyle w:val="4"/>
        <w:tblW w:w="13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4080"/>
        <w:gridCol w:w="3282"/>
        <w:gridCol w:w="3282"/>
        <w:gridCol w:w="2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现场点验时间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盘点部门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地点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10月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日～1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日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信息与设备管理处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行政楼208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2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10月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日～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日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总务处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行政楼118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3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10月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日上午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采购中心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行政楼一楼中厅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4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10月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日上午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评建办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行政楼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224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5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10月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日下午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科研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与发展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规划处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行政楼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310、302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6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10月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日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人事处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行政楼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210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7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10月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日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党委办公室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行政楼119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8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10月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日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董事会办公室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行政楼316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9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10月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25日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招生就业处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行政楼A层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10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10月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26日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财务处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行政楼117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11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10月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日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马克思主义学院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default" w:ascii="仿宋_GB2312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第二教学楼311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12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10月27日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体育学院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游泳中心二楼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13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10月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日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经济学院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default" w:ascii="仿宋_GB2312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第五教学楼808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14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日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会计学学院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第五教学楼835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15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31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日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法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学院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default" w:ascii="仿宋_GB2312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第五教学楼</w:t>
            </w:r>
            <w:bookmarkStart w:id="0" w:name="_GoBack"/>
            <w:bookmarkEnd w:id="0"/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724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16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31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日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教务处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行政楼218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17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日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保卫处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保卫处办公楼1楼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18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日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红蓝物业管理中心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中区服务中心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19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日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数据科学与计算机学院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default" w:ascii="仿宋_GB2312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第五教学楼719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20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日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学生处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行政楼112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21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11月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7-8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日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人文学院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第五教学楼734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22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11月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7-8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日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外国语学院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第二教学楼415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23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11月9日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学校办公室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行政楼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121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24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11月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日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校长办公室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行政楼322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25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11月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13-14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日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管理学院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default" w:ascii="仿宋_GB2312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第五教学楼815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26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11月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日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工会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行政楼116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27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11月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16-22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日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default" w:ascii="仿宋_GB2312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艺术学院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default" w:ascii="仿宋_GB2312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第四教学楼411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28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11月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16-22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日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团委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行政楼102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29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11月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23-24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日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创新创业教育学院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default" w:ascii="仿宋_GB2312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  <w:t>第五教学楼811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30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11月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23-24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日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继续教育中心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default" w:ascii="仿宋_GB2312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  <w:t>行政楼115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31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11月23-12月15日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default" w:ascii="仿宋_GB2312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  <w:t>图书馆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图书馆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32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27-28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日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国际交流与合作处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行政楼219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33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27-28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日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基建与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资产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管理处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行政楼217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</w:tbl>
    <w:p>
      <w:pPr>
        <w:tabs>
          <w:tab w:val="left" w:pos="720"/>
          <w:tab w:val="left" w:pos="1080"/>
          <w:tab w:val="left" w:pos="1260"/>
        </w:tabs>
        <w:spacing w:line="520" w:lineRule="exact"/>
        <w:rPr>
          <w:rFonts w:hint="eastAsia"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 </w:t>
      </w:r>
    </w:p>
    <w:p/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588" w:right="1701" w:bottom="1474" w:left="1134" w:header="851" w:footer="1077" w:gutter="0"/>
      <w:pgNumType w:fmt="numberInDash" w:start="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10" w:rightChars="100"/>
      <w:jc w:val="right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11 -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576" w:y="21"/>
      <w:ind w:left="210" w:leftChars="100"/>
      <w:rPr>
        <w:rStyle w:val="6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- 10 -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kMjY5NDFiYmY2ODg5ZjVmYjAwMDE3YmU2MWNhNzMifQ=="/>
  </w:docVars>
  <w:rsids>
    <w:rsidRoot w:val="17310576"/>
    <w:rsid w:val="022778DE"/>
    <w:rsid w:val="0DD15629"/>
    <w:rsid w:val="17310576"/>
    <w:rsid w:val="18B62429"/>
    <w:rsid w:val="25BE455D"/>
    <w:rsid w:val="3D672041"/>
    <w:rsid w:val="49494836"/>
    <w:rsid w:val="4B205AB8"/>
    <w:rsid w:val="4B6F233A"/>
    <w:rsid w:val="4BCD50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546</Words>
  <Characters>721</Characters>
  <Lines>0</Lines>
  <Paragraphs>0</Paragraphs>
  <TotalTime>21</TotalTime>
  <ScaleCrop>false</ScaleCrop>
  <LinksUpToDate>false</LinksUpToDate>
  <CharactersWithSpaces>722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2020-10-10T08:48:00Z</dcterms:created>
  <dc:creator>luo</dc:creator>
  <cp:lastModifiedBy>罗慧</cp:lastModifiedBy>
  <cp:lastPrinted>2021-10-14T00:53:00Z</cp:lastPrinted>
  <dcterms:modified xsi:type="dcterms:W3CDTF">2023-10-20T07:33:49Z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1ED4A921BE434EFC896FC60165CBB1E6_12</vt:lpwstr>
  </property>
</Properties>
</file>